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54" w:rsidRPr="00B43C67" w:rsidRDefault="00EB3154" w:rsidP="00EB315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43C6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ЗЯТЬКОВСКИЙ СЕЛЬСКИЙ </w:t>
      </w:r>
      <w:r w:rsidRPr="00B43C67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 xml:space="preserve"> СОВЕТ ДЕПУТАТОВ</w:t>
      </w:r>
    </w:p>
    <w:p w:rsidR="00EB3154" w:rsidRPr="00B43C67" w:rsidRDefault="00EB3154" w:rsidP="00EB3154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3C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ПАНКРУШИХИНСКОГО РАЙОНА АЛТАЙСКОГО КРАЯ</w:t>
      </w:r>
    </w:p>
    <w:p w:rsidR="00EB3154" w:rsidRPr="00B43C67" w:rsidRDefault="00EB3154" w:rsidP="00EB3154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3154" w:rsidRPr="00B43C67" w:rsidRDefault="00EB3154" w:rsidP="00EB3154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3C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B43C67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(проект)</w:t>
      </w:r>
    </w:p>
    <w:p w:rsidR="00EB3154" w:rsidRPr="00B43C67" w:rsidRDefault="00EB3154" w:rsidP="00EB3154">
      <w:pPr>
        <w:shd w:val="clear" w:color="auto" w:fill="FFFFFF"/>
        <w:tabs>
          <w:tab w:val="left" w:leader="underscore" w:pos="3346"/>
          <w:tab w:val="left" w:leader="underscore" w:pos="5222"/>
          <w:tab w:val="left" w:pos="8174"/>
        </w:tabs>
        <w:spacing w:before="307" w:after="0" w:line="240" w:lineRule="atLeast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   _________</w:t>
      </w:r>
      <w:r w:rsidRPr="00B43C6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9</w:t>
      </w:r>
      <w:r w:rsidRPr="00B43C6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B43C6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</w:t>
      </w:r>
      <w:r w:rsidRPr="00B43C6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   </w:t>
      </w:r>
      <w:r w:rsidRPr="00B4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с. </w:t>
      </w:r>
      <w:proofErr w:type="spellStart"/>
      <w:r w:rsidRPr="00B4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Зятьково</w:t>
      </w:r>
      <w:proofErr w:type="spellEnd"/>
    </w:p>
    <w:p w:rsidR="00EB3154" w:rsidRDefault="00EB3154" w:rsidP="00EB3154">
      <w:pPr>
        <w:tabs>
          <w:tab w:val="left" w:pos="21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54" w:rsidRDefault="00EB3154" w:rsidP="00EB3154">
      <w:pPr>
        <w:tabs>
          <w:tab w:val="left" w:pos="213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налоге  на имущество физических лиц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EB3154" w:rsidRDefault="00EB3154" w:rsidP="00EB3154">
      <w:pPr>
        <w:tabs>
          <w:tab w:val="left" w:pos="213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главой 32 Налогового кодекса</w:t>
      </w:r>
      <w:r w:rsidRPr="00510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         (далее – Налогового кодекса),</w:t>
      </w:r>
      <w:r w:rsidRPr="00E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 от 06 октября 2003 года №131- ФЗ « Об общих принципах организации местного самоуправления в Российской Федерации»,  законом Алтайского края от 13 декабря 2018 года № 97-ЗС «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 кадастровой стоимости объектов налогообложения» 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1.Установить и ввести в действие с 1 января 2020 года  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932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налоговая база по налогу в отношении объектов налогообложения  определяется  исходя из кадастровой стоимости.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Определить  налоговые ставки в следующих  размерах: 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1)0,1процента в отношении*: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жилых домов, частей жилых домов, квартир, частей квартир, комнат; 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объектов незавершенного строительства в случае, если проектируемым   назначением таких объектов является жилой дом;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единых недвижимых комплексов, в состав которых входит хотя бы один жилой дом;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гаражей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хозяйственных строений  и сооружений, площадь каждого из которых не превышает 50 квадратных метров и которые расположены на земельных участках, предоставленных  для ведения  личного подсобного, дачного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хозяйства, огородничества, садоводства или индивидуального жилищного строительства;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2)0,2 процента в отношении объектов налогообложения, включенных в перечень, определяемый в соответствии с пунктом 7 статьи 378.2 Налогового кодекс, в отношении объектов налогообложения, предусмотренных абзацем вторым,  пункта 10 статьи 378.2 Налогового кодекса, а так же в отношении объектов налогообложения, кадастровая стоимость каждого из которых превышает 300 миллионов рублей;</w:t>
      </w: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3)0,5 процента в отношении прочих объектов налогообложения.</w:t>
      </w:r>
    </w:p>
    <w:p w:rsidR="00EB3154" w:rsidRDefault="00EB3154" w:rsidP="00EB3154">
      <w:pPr>
        <w:tabs>
          <w:tab w:val="left" w:pos="213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4)Признать утратившим силу:</w:t>
      </w:r>
    </w:p>
    <w:p w:rsidR="00EB3154" w:rsidRPr="00EB3154" w:rsidRDefault="00EB3154" w:rsidP="00EB3154">
      <w:pPr>
        <w:tabs>
          <w:tab w:val="left" w:pos="213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proofErr w:type="spellStart"/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от 07. 11. 2014 №18 « О ставках  налога на имущество  физических лиц на территории муниципального  образования </w:t>
      </w:r>
      <w:proofErr w:type="spellStart"/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 w:rsidRPr="00EB31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 </w:t>
      </w:r>
    </w:p>
    <w:p w:rsidR="00EB3154" w:rsidRDefault="00EB3154" w:rsidP="00EB315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5)Контроль, </w:t>
      </w:r>
      <w:r w:rsidRPr="004666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 исполнением данного решения  </w:t>
      </w:r>
      <w:r w:rsidRPr="00466654">
        <w:rPr>
          <w:rFonts w:ascii="Times New Roman" w:eastAsia="Times New Roman" w:hAnsi="Times New Roman"/>
          <w:sz w:val="28"/>
          <w:szCs w:val="28"/>
          <w:lang w:eastAsia="ru-RU"/>
        </w:rPr>
        <w:t>возложить на постоянную комиссию по вопросам местного самоуправления, правопорядка и социальной политике.</w:t>
      </w:r>
    </w:p>
    <w:p w:rsidR="00EB3154" w:rsidRPr="00466654" w:rsidRDefault="00EB3154" w:rsidP="00EB3154">
      <w:pPr>
        <w:spacing w:after="0"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54" w:rsidRDefault="00EB3154" w:rsidP="00EB3154">
      <w:pPr>
        <w:tabs>
          <w:tab w:val="left" w:pos="213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6)Настоящее решение вступает в силу с 1 января 2020  года, но не ранее чем по истечении одного месяца  со дня его официального опубликования в печатных</w:t>
      </w:r>
      <w:r w:rsidRPr="00761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 информации.</w:t>
      </w:r>
    </w:p>
    <w:p w:rsidR="00EB3154" w:rsidRPr="00761F92" w:rsidRDefault="00EB3154" w:rsidP="00EB3154">
      <w:pPr>
        <w:shd w:val="clear" w:color="auto" w:fill="FFFFFF"/>
        <w:tabs>
          <w:tab w:val="left" w:pos="0"/>
          <w:tab w:val="left" w:pos="1985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 главы сельсовета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76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А.Ф. </w:t>
      </w:r>
      <w:proofErr w:type="spellStart"/>
      <w:r w:rsidRPr="0076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Гертер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EB3154" w:rsidRDefault="00EB3154" w:rsidP="00EB3154"/>
    <w:p w:rsidR="007F0486" w:rsidRDefault="007F0486">
      <w:bookmarkStart w:id="0" w:name="_GoBack"/>
      <w:bookmarkEnd w:id="0"/>
    </w:p>
    <w:sectPr w:rsidR="007F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54"/>
    <w:rsid w:val="007F0486"/>
    <w:rsid w:val="00E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ъ</cp:lastModifiedBy>
  <cp:revision>1</cp:revision>
  <dcterms:created xsi:type="dcterms:W3CDTF">2019-09-03T05:24:00Z</dcterms:created>
  <dcterms:modified xsi:type="dcterms:W3CDTF">2019-09-03T05:27:00Z</dcterms:modified>
</cp:coreProperties>
</file>